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81"/>
        <w:tblW w:w="10206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01D85" w:rsidTr="00EE38DE">
        <w:trPr>
          <w:trHeight w:val="641"/>
        </w:trPr>
        <w:tc>
          <w:tcPr>
            <w:tcW w:w="5103" w:type="dxa"/>
          </w:tcPr>
          <w:p w:rsidR="00E01D85" w:rsidRDefault="00E01D85" w:rsidP="00EE38DE">
            <w:pPr>
              <w:rPr>
                <w:b/>
              </w:rPr>
            </w:pPr>
            <w:r>
              <w:t xml:space="preserve"> </w:t>
            </w:r>
          </w:p>
          <w:p w:rsidR="00E01D85" w:rsidRDefault="00E01D85" w:rsidP="00EE38DE">
            <w:pPr>
              <w:jc w:val="center"/>
            </w:pPr>
          </w:p>
          <w:p w:rsidR="00E01D85" w:rsidRDefault="00E01D85" w:rsidP="00EE38DE">
            <w:pPr>
              <w:ind w:firstLine="6"/>
            </w:pPr>
          </w:p>
        </w:tc>
        <w:tc>
          <w:tcPr>
            <w:tcW w:w="5103" w:type="dxa"/>
          </w:tcPr>
          <w:p w:rsidR="00E01D85" w:rsidRDefault="00E01D85" w:rsidP="00EE38DE">
            <w:pPr>
              <w:rPr>
                <w:b/>
                <w:bCs/>
                <w:spacing w:val="-2"/>
              </w:rPr>
            </w:pPr>
          </w:p>
          <w:p w:rsidR="00E01D85" w:rsidRDefault="00E01D85" w:rsidP="00EE38DE">
            <w:pPr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УТВЕРЖДАЮ</w:t>
            </w:r>
          </w:p>
          <w:p w:rsidR="00E01D85" w:rsidRDefault="00E01D85" w:rsidP="00EE38DE">
            <w:pPr>
              <w:rPr>
                <w:b/>
                <w:bCs/>
                <w:spacing w:val="-2"/>
              </w:rPr>
            </w:pPr>
          </w:p>
          <w:p w:rsidR="00C960C4" w:rsidRDefault="00E01D85" w:rsidP="00E01D85">
            <w:pPr>
              <w:widowControl w:val="0"/>
            </w:pPr>
            <w:r>
              <w:t>Первый заместитель д</w:t>
            </w:r>
            <w:r w:rsidRPr="00062B7A">
              <w:t xml:space="preserve">иректор </w:t>
            </w:r>
            <w:r>
              <w:t xml:space="preserve">– </w:t>
            </w:r>
          </w:p>
          <w:p w:rsidR="00E01D85" w:rsidRPr="00062B7A" w:rsidRDefault="00E01D85" w:rsidP="00E01D85">
            <w:pPr>
              <w:widowControl w:val="0"/>
            </w:pPr>
            <w:r>
              <w:t xml:space="preserve">главный инженер </w:t>
            </w:r>
            <w:r w:rsidRPr="00062B7A">
              <w:t xml:space="preserve">филиала </w:t>
            </w:r>
          </w:p>
          <w:p w:rsidR="00E01D85" w:rsidRPr="00062B7A" w:rsidRDefault="00E01D85" w:rsidP="00E01D85">
            <w:pPr>
              <w:widowControl w:val="0"/>
              <w:ind w:firstLine="567"/>
            </w:pPr>
          </w:p>
          <w:p w:rsidR="00E01D85" w:rsidRPr="00062B7A" w:rsidRDefault="00E01D85" w:rsidP="00E01D85">
            <w:pPr>
              <w:widowControl w:val="0"/>
              <w:ind w:firstLine="129"/>
            </w:pPr>
            <w:r w:rsidRPr="00062B7A">
              <w:t>______________ /А.</w:t>
            </w:r>
            <w:r>
              <w:t xml:space="preserve"> А. Корнилов</w:t>
            </w:r>
            <w:r w:rsidRPr="00062B7A">
              <w:t>/</w:t>
            </w:r>
          </w:p>
          <w:p w:rsidR="00E01D85" w:rsidRDefault="00E01D85" w:rsidP="00E01D85">
            <w:pPr>
              <w:ind w:firstLine="6"/>
            </w:pPr>
            <w:r w:rsidRPr="00062B7A">
              <w:t>М.П.</w:t>
            </w:r>
          </w:p>
          <w:p w:rsidR="00E01D85" w:rsidRDefault="00E01D85" w:rsidP="00E01D85">
            <w:pPr>
              <w:rPr>
                <w:b/>
                <w:bCs/>
                <w:spacing w:val="-2"/>
              </w:rPr>
            </w:pPr>
            <w:proofErr w:type="gramStart"/>
            <w:r>
              <w:t>«</w:t>
            </w:r>
            <w:r w:rsidR="002D0F7A">
              <w:t xml:space="preserve">  </w:t>
            </w:r>
            <w:proofErr w:type="gramEnd"/>
            <w:r w:rsidR="002D0F7A">
              <w:t xml:space="preserve">   </w:t>
            </w:r>
            <w:r>
              <w:t xml:space="preserve">» </w:t>
            </w:r>
            <w:r w:rsidR="002D0F7A">
              <w:t xml:space="preserve">августа </w:t>
            </w:r>
            <w:r>
              <w:t>2026 г.</w:t>
            </w:r>
          </w:p>
          <w:p w:rsidR="00E01D85" w:rsidRDefault="00E01D85" w:rsidP="00EE38DE">
            <w:pPr>
              <w:widowControl w:val="0"/>
            </w:pPr>
          </w:p>
          <w:p w:rsidR="00E01D85" w:rsidRDefault="00E01D85" w:rsidP="00E01D85">
            <w:pPr>
              <w:ind w:firstLine="6"/>
            </w:pPr>
          </w:p>
        </w:tc>
      </w:tr>
    </w:tbl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ind w:left="-426"/>
        <w:jc w:val="center"/>
      </w:pPr>
      <w:r>
        <w:rPr>
          <w:b/>
          <w:bCs/>
          <w:color w:val="000000"/>
          <w:sz w:val="28"/>
          <w:szCs w:val="28"/>
        </w:rPr>
        <w:t>Техническое задание</w:t>
      </w:r>
    </w:p>
    <w:p w:rsidR="00E01D85" w:rsidRDefault="00E01D85" w:rsidP="00E01D85">
      <w:pPr>
        <w:pStyle w:val="Normal1"/>
        <w:jc w:val="center"/>
      </w:pPr>
    </w:p>
    <w:p w:rsidR="00E01D85" w:rsidRPr="00DB0E5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  <w:r w:rsidRPr="00DB0E55">
        <w:rPr>
          <w:b/>
          <w:bCs/>
          <w:sz w:val="28"/>
          <w:szCs w:val="28"/>
        </w:rPr>
        <w:t>на ремонт кровли здани</w:t>
      </w:r>
      <w:r w:rsidR="002D0F7A">
        <w:rPr>
          <w:b/>
          <w:bCs/>
          <w:sz w:val="28"/>
          <w:szCs w:val="28"/>
        </w:rPr>
        <w:t>я о</w:t>
      </w:r>
      <w:r w:rsidR="002D0F7A" w:rsidRPr="002D0F7A">
        <w:rPr>
          <w:b/>
          <w:bCs/>
          <w:sz w:val="28"/>
          <w:szCs w:val="28"/>
        </w:rPr>
        <w:t>перативн</w:t>
      </w:r>
      <w:r w:rsidR="002D0F7A">
        <w:rPr>
          <w:b/>
          <w:bCs/>
          <w:sz w:val="28"/>
          <w:szCs w:val="28"/>
        </w:rPr>
        <w:t>ого</w:t>
      </w:r>
      <w:r w:rsidR="002D0F7A" w:rsidRPr="002D0F7A">
        <w:rPr>
          <w:b/>
          <w:bCs/>
          <w:sz w:val="28"/>
          <w:szCs w:val="28"/>
        </w:rPr>
        <w:t xml:space="preserve"> пункт</w:t>
      </w:r>
      <w:r w:rsidR="002D0F7A">
        <w:rPr>
          <w:b/>
          <w:bCs/>
          <w:sz w:val="28"/>
          <w:szCs w:val="28"/>
        </w:rPr>
        <w:t>а</w:t>
      </w:r>
      <w:r w:rsidR="002D0F7A" w:rsidRPr="002D0F7A">
        <w:rPr>
          <w:b/>
          <w:bCs/>
          <w:sz w:val="28"/>
          <w:szCs w:val="28"/>
        </w:rPr>
        <w:t xml:space="preserve"> управления </w:t>
      </w:r>
      <w:r w:rsidR="002D0F7A">
        <w:rPr>
          <w:b/>
          <w:bCs/>
          <w:sz w:val="28"/>
          <w:szCs w:val="28"/>
        </w:rPr>
        <w:t xml:space="preserve">                               </w:t>
      </w:r>
      <w:r w:rsidR="002D0F7A" w:rsidRPr="002D0F7A">
        <w:rPr>
          <w:b/>
          <w:bCs/>
          <w:sz w:val="28"/>
          <w:szCs w:val="28"/>
        </w:rPr>
        <w:t>п/с Сумбулово-108кв.м, инв. №10514</w:t>
      </w:r>
      <w:r w:rsidR="0034120B">
        <w:rPr>
          <w:b/>
          <w:bCs/>
          <w:sz w:val="28"/>
          <w:szCs w:val="28"/>
        </w:rPr>
        <w:t xml:space="preserve"> </w:t>
      </w:r>
      <w:r w:rsidRPr="00DB0E55">
        <w:rPr>
          <w:b/>
          <w:bCs/>
          <w:sz w:val="28"/>
          <w:szCs w:val="28"/>
        </w:rPr>
        <w:t>филиала «Рязаньэнерго»</w:t>
      </w: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34120B" w:rsidRDefault="0034120B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4D5023" w:rsidRDefault="004D5023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34120B" w:rsidRDefault="0034120B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34120B" w:rsidRDefault="0034120B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г. Рязань</w:t>
      </w:r>
    </w:p>
    <w:p w:rsidR="00E01D85" w:rsidRDefault="00E01D85" w:rsidP="00E01D85">
      <w:pPr>
        <w:pStyle w:val="Normal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2026 г.</w:t>
      </w:r>
    </w:p>
    <w:p w:rsidR="00E01D85" w:rsidRDefault="00E01D85" w:rsidP="00E01D85">
      <w:pPr>
        <w:rPr>
          <w:sz w:val="20"/>
          <w:szCs w:val="20"/>
        </w:rPr>
      </w:pPr>
      <w:bookmarkStart w:id="0" w:name="RANGE!A1:K23"/>
      <w:bookmarkEnd w:id="0"/>
    </w:p>
    <w:tbl>
      <w:tblPr>
        <w:tblW w:w="1024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540"/>
        <w:gridCol w:w="1156"/>
        <w:gridCol w:w="1418"/>
        <w:gridCol w:w="1700"/>
        <w:gridCol w:w="2127"/>
        <w:gridCol w:w="1637"/>
        <w:gridCol w:w="819"/>
        <w:gridCol w:w="851"/>
      </w:tblGrid>
      <w:tr w:rsidR="00E01D85" w:rsidTr="004D5023">
        <w:trPr>
          <w:trHeight w:val="495"/>
        </w:trPr>
        <w:tc>
          <w:tcPr>
            <w:tcW w:w="102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Общие требования:</w:t>
            </w:r>
          </w:p>
        </w:tc>
      </w:tr>
      <w:tr w:rsidR="00E01D85" w:rsidTr="004D5023">
        <w:trPr>
          <w:trHeight w:val="345"/>
        </w:trPr>
        <w:tc>
          <w:tcPr>
            <w:tcW w:w="1024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      Месторасположение и характеристика объектов</w:t>
            </w:r>
          </w:p>
        </w:tc>
      </w:tr>
      <w:tr w:rsidR="00E01D85" w:rsidTr="004D5023">
        <w:trPr>
          <w:trHeight w:val="49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Филиал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Структурное подразделение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Диспетчерское наименование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Характеристики объекта (этажность, материал, высота, ширина, длина и т.п.)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(административный район, город)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Расстояние, км </w:t>
            </w:r>
          </w:p>
        </w:tc>
      </w:tr>
      <w:tr w:rsidR="00E01D85" w:rsidTr="004D5023">
        <w:trPr>
          <w:trHeight w:val="9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 базы РЭС до объекта ремонта по</w:t>
            </w:r>
          </w:p>
        </w:tc>
      </w:tr>
      <w:tr w:rsidR="00E01D85" w:rsidTr="004D5023">
        <w:trPr>
          <w:trHeight w:val="4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шоссейной дороге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грунтовой дороге</w:t>
            </w:r>
          </w:p>
        </w:tc>
      </w:tr>
      <w:tr w:rsidR="00E01D85" w:rsidTr="004D5023">
        <w:trPr>
          <w:trHeight w:val="4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</w:p>
        </w:tc>
      </w:tr>
      <w:tr w:rsidR="00E01D85" w:rsidTr="004D5023">
        <w:trPr>
          <w:trHeight w:val="2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F7834" w:rsidRDefault="00E01D85" w:rsidP="00EE38DE">
            <w:pPr>
              <w:rPr>
                <w:b/>
                <w:color w:val="000000"/>
              </w:rPr>
            </w:pPr>
            <w:r w:rsidRPr="00DF7834">
              <w:rPr>
                <w:b/>
                <w:color w:val="000000"/>
              </w:rPr>
              <w:t>8</w:t>
            </w:r>
          </w:p>
        </w:tc>
      </w:tr>
      <w:tr w:rsidR="00E01D85" w:rsidTr="004D5023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Рязаньэнерго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2D0F7A" w:rsidP="00EE38DE">
            <w:r>
              <w:t>СПС Рязанский производственный участок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E01D85" w:rsidRDefault="002D0F7A" w:rsidP="008608EF">
            <w:r w:rsidRPr="002D0F7A">
              <w:rPr>
                <w:bCs/>
              </w:rPr>
              <w:t>Оперативный пункт управления п/с Сумбулово-108кв.м, инв. №10514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29D6" w:rsidRPr="00C829D6" w:rsidRDefault="000F378D" w:rsidP="000F378D">
            <w:pPr>
              <w:rPr>
                <w:color w:val="000000"/>
              </w:rPr>
            </w:pPr>
            <w:r w:rsidRPr="00C829D6">
              <w:rPr>
                <w:color w:val="000000"/>
              </w:rPr>
              <w:t>Фундамент – ж/б; Стены – силикатный кирпич; Перекрытия – ж/б</w:t>
            </w:r>
            <w:r w:rsidR="00C829D6" w:rsidRPr="00C829D6">
              <w:rPr>
                <w:color w:val="000000"/>
              </w:rPr>
              <w:t xml:space="preserve"> плиты</w:t>
            </w:r>
            <w:r w:rsidRPr="00C829D6">
              <w:rPr>
                <w:color w:val="000000"/>
              </w:rPr>
              <w:t>;</w:t>
            </w:r>
          </w:p>
          <w:p w:rsidR="00C829D6" w:rsidRPr="002D0F7A" w:rsidRDefault="000F378D" w:rsidP="000F378D">
            <w:pPr>
              <w:rPr>
                <w:color w:val="000000"/>
                <w:highlight w:val="yellow"/>
              </w:rPr>
            </w:pPr>
            <w:r w:rsidRPr="00C829D6">
              <w:rPr>
                <w:color w:val="000000"/>
              </w:rPr>
              <w:t xml:space="preserve">Кровля – мягкая; Этажность – 1, </w:t>
            </w:r>
            <w:proofErr w:type="gramStart"/>
            <w:r w:rsidRPr="00C829D6">
              <w:rPr>
                <w:color w:val="000000"/>
              </w:rPr>
              <w:t>Объем</w:t>
            </w:r>
            <w:proofErr w:type="gramEnd"/>
            <w:r w:rsidRPr="00C829D6">
              <w:rPr>
                <w:color w:val="000000"/>
              </w:rPr>
              <w:t>, м</w:t>
            </w:r>
            <w:r w:rsidRPr="00C47DBC">
              <w:rPr>
                <w:color w:val="000000"/>
                <w:vertAlign w:val="superscript"/>
              </w:rPr>
              <w:t>3</w:t>
            </w:r>
            <w:r w:rsidRPr="00C829D6">
              <w:rPr>
                <w:color w:val="000000"/>
              </w:rPr>
              <w:t>-</w:t>
            </w:r>
          </w:p>
          <w:p w:rsidR="00C829D6" w:rsidRPr="00C829D6" w:rsidRDefault="00C829D6" w:rsidP="00C829D6">
            <w:r>
              <w:t>109,4</w:t>
            </w:r>
            <w:r w:rsidRPr="00C829D6">
              <w:t>;</w:t>
            </w:r>
          </w:p>
          <w:p w:rsidR="00E01D85" w:rsidRPr="00DB0E55" w:rsidRDefault="000F378D" w:rsidP="002C0E18">
            <w:pPr>
              <w:rPr>
                <w:color w:val="000000"/>
                <w:highlight w:val="yellow"/>
              </w:rPr>
            </w:pPr>
            <w:r w:rsidRPr="002C0E18">
              <w:rPr>
                <w:color w:val="000000"/>
              </w:rPr>
              <w:t xml:space="preserve">размеры </w:t>
            </w:r>
            <w:r w:rsidR="002C0E18" w:rsidRPr="002C0E18">
              <w:rPr>
                <w:color w:val="000000"/>
              </w:rPr>
              <w:t>16,1</w:t>
            </w:r>
            <w:r w:rsidRPr="002C0E18">
              <w:rPr>
                <w:color w:val="000000"/>
              </w:rPr>
              <w:t>х</w:t>
            </w:r>
            <w:r w:rsidR="002C0E18" w:rsidRPr="002C0E18">
              <w:rPr>
                <w:color w:val="000000"/>
              </w:rPr>
              <w:t>6,8</w:t>
            </w:r>
            <w:r w:rsidRPr="002C0E18">
              <w:rPr>
                <w:color w:val="000000"/>
              </w:rPr>
              <w:t xml:space="preserve"> м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Pr="00DB0E55" w:rsidRDefault="000F378D" w:rsidP="002D0F7A">
            <w:pPr>
              <w:rPr>
                <w:color w:val="000000"/>
                <w:highlight w:val="yellow"/>
              </w:rPr>
            </w:pPr>
            <w:r w:rsidRPr="000F378D">
              <w:rPr>
                <w:color w:val="000000"/>
              </w:rPr>
              <w:t xml:space="preserve">Рязанская обл., </w:t>
            </w:r>
            <w:r w:rsidR="002D0F7A">
              <w:rPr>
                <w:color w:val="000000"/>
              </w:rPr>
              <w:t xml:space="preserve">Спасский р-он, </w:t>
            </w:r>
            <w:proofErr w:type="spellStart"/>
            <w:r w:rsidR="002D0F7A">
              <w:rPr>
                <w:color w:val="000000"/>
              </w:rPr>
              <w:t>н.п</w:t>
            </w:r>
            <w:proofErr w:type="spellEnd"/>
            <w:r w:rsidR="002D0F7A">
              <w:rPr>
                <w:color w:val="000000"/>
              </w:rPr>
              <w:t xml:space="preserve">. </w:t>
            </w:r>
            <w:proofErr w:type="spellStart"/>
            <w:r w:rsidR="002D0F7A">
              <w:rPr>
                <w:color w:val="000000"/>
              </w:rPr>
              <w:t>Сумбулово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2D0F7A" w:rsidP="00EE38DE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D85" w:rsidRDefault="00E01D85" w:rsidP="00EE38D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 </w:t>
            </w:r>
          </w:p>
        </w:tc>
      </w:tr>
    </w:tbl>
    <w:p w:rsidR="00E01D85" w:rsidRDefault="00E01D85" w:rsidP="00E01D85">
      <w:pPr>
        <w:ind w:firstLine="567"/>
        <w:jc w:val="center"/>
        <w:rPr>
          <w:b/>
          <w:bCs/>
        </w:rPr>
      </w:pPr>
    </w:p>
    <w:p w:rsidR="00E01D85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>2. Требования к организации строительно-монтажных работ:</w:t>
      </w:r>
    </w:p>
    <w:p w:rsidR="00E01D85" w:rsidRDefault="00E01D85" w:rsidP="00E01D85">
      <w:pPr>
        <w:pStyle w:val="a3"/>
        <w:tabs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2.1 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E01D85" w:rsidRDefault="00E01D85" w:rsidP="00E01D85">
      <w:pPr>
        <w:pStyle w:val="a3"/>
        <w:tabs>
          <w:tab w:val="left" w:pos="0"/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2.2. Работы должны быть выполнены из материалов и оборудования Подрядчика. На всё имеющееся оборудование и материалы подрядчиком должна быть представлена подробная номенклатура.</w:t>
      </w:r>
    </w:p>
    <w:p w:rsidR="00E01D85" w:rsidRDefault="00E01D85" w:rsidP="00E01D85">
      <w:pPr>
        <w:pStyle w:val="a3"/>
        <w:tabs>
          <w:tab w:val="left" w:pos="0"/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2.3. Подрядчик должен предоставить календарный график выполнения СМР и ПНР.</w:t>
      </w:r>
    </w:p>
    <w:p w:rsidR="00E01D85" w:rsidRDefault="00E01D85" w:rsidP="00E01D85">
      <w:pPr>
        <w:pStyle w:val="a3"/>
        <w:tabs>
          <w:tab w:val="left" w:pos="0"/>
          <w:tab w:val="left" w:pos="426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E01D85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>3. Основные нормативно-технические документы (НТД), определяющие требования к строительству.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3.1. Градостроительный кодекс Российской Федерации (Федеральный закон от 29 декабря 2004 г. № 190-ФЗ);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3.2. 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3.3. СП 48.13330.2019 "СНиП 12-01-2004 Организация строительства".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3.4. СНиП 12-03-2001 «Безопасность труда в строительстве», часть 1, Общие требования»;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3.5.  СНиП 12-04-2002 «Безопасность труда в строительстве», часть 2, Строительное производство»;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jc w:val="both"/>
      </w:pPr>
      <w:r w:rsidRPr="00CD43B2">
        <w:t xml:space="preserve">          3.6. СП 68.13330.2017 Приемка в эксплуатацию законченных строительством объектов. Основные положения. Актуализированная редакция СП 68.13330.2017;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jc w:val="both"/>
      </w:pPr>
      <w:r w:rsidRPr="00CD43B2">
        <w:t xml:space="preserve">          3.7. РГ ЦА БП 10/02-05/2024 «Приемка объектов электрических сетей после проведения ремонта»; повышения надежности функционирования электросетевого комплекса и организации эксплуатации зданий и сооружений.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lastRenderedPageBreak/>
        <w:t>3.8. СП 76.13330.2016 «Электротехнические устройства. Актуализированная редакция СП 76.13330.2016»;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3.9. Приказ Министерства строительства и жилищно-коммунального хозяйства Российской Федерации от 16.05.2023 N 344/</w:t>
      </w:r>
      <w:proofErr w:type="spellStart"/>
      <w:r w:rsidRPr="00CD43B2">
        <w:t>пр</w:t>
      </w:r>
      <w:proofErr w:type="spellEnd"/>
      <w:r w:rsidRPr="00CD43B2">
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3.10. Инструкции по организации и производству работ повышенной опасности, РД 34.03.384-96;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3.11. Разработанные и утвержденные технологические карты;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3.12. Заводские инструкции и ТУ на оборудование, проектная и рабочая документация, выданная в производство работ, проект производства работ (ППР) согласованный с Заказчиком;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3.13 Правила по охране труда при эксплуатации электроустановок (приказ Министерстве труда и социальной защиты РФ Приказ Минтруда России от 15.12.2020 N 903н);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3.14. ПУЭ (действующее издание);</w:t>
      </w:r>
    </w:p>
    <w:p w:rsidR="00E01D85" w:rsidRPr="00CD43B2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3.15. ПТЭ (действующее издание);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CD43B2">
        <w:t>3.16. Положение ПАО «Россети» «О единой технической политике в электросетевом комплексе» (действующая редакция</w:t>
      </w:r>
      <w:r w:rsidRPr="00B352A8">
        <w:t>);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3.17. Регламент «Порядок осуществления строительного контроля на объектах электросетевого комплекса ПАО «Россети Центр» и ПАО «Россети Центр и Приволжье» РГ ЦА БП 19/03-01/2023;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3.18. Положение об управлении фирменным стилем ПАО «Россети Центр» / ПАО «Россети Центр и Приволжье»;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3.19. 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>
        <w:t>.</w:t>
      </w:r>
    </w:p>
    <w:p w:rsidR="00E01D85" w:rsidRPr="00831D01" w:rsidRDefault="00E01D85" w:rsidP="00E01D85">
      <w:pPr>
        <w:widowControl w:val="0"/>
        <w:shd w:val="clear" w:color="auto" w:fill="FFFFFF"/>
        <w:ind w:firstLine="567"/>
        <w:jc w:val="both"/>
      </w:pPr>
      <w:r w:rsidRPr="00831D01">
        <w:t xml:space="preserve">3.20. </w:t>
      </w:r>
      <w:r w:rsidRPr="00831D01">
        <w:rPr>
          <w:lang w:eastAsia="en-US"/>
        </w:rPr>
        <w:t xml:space="preserve">Стандарт организации группы компаний «Россети» </w:t>
      </w:r>
      <w:r w:rsidRPr="00831D01">
        <w:t xml:space="preserve">СТО 34.01-24-006-2025 </w:t>
      </w:r>
      <w:r>
        <w:t xml:space="preserve">    </w:t>
      </w:r>
      <w:proofErr w:type="gramStart"/>
      <w:r>
        <w:t xml:space="preserve">   </w:t>
      </w:r>
      <w:r w:rsidRPr="00831D01">
        <w:t>«</w:t>
      </w:r>
      <w:proofErr w:type="gramEnd"/>
      <w:r w:rsidRPr="00831D01">
        <w:t>Методика эксплуатации и ремонта зданий и сооружений»</w:t>
      </w:r>
      <w:r>
        <w:t>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831D01">
        <w:t>3.21. Данный список НТД не является полным и окончательным. При строительстве необходимо руководствоваться</w:t>
      </w:r>
      <w:r w:rsidRPr="00B352A8">
        <w:t xml:space="preserve"> последними редакциями документов, действующих на момент выполнения работ, в </w:t>
      </w:r>
      <w:proofErr w:type="spellStart"/>
      <w:r w:rsidRPr="00B352A8">
        <w:t>т.ч</w:t>
      </w:r>
      <w:proofErr w:type="spellEnd"/>
      <w:r w:rsidRPr="00B352A8"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  </w:t>
      </w:r>
    </w:p>
    <w:p w:rsidR="00E01D85" w:rsidRPr="00B352A8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</w:pPr>
      <w:r w:rsidRPr="00B352A8">
        <w:rPr>
          <w:b/>
          <w:bCs/>
        </w:rPr>
        <w:t>4. Основные требования к выполнению работ.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 xml:space="preserve">4.1. Все работы выполняются из материалов Подрядчика, номенклатуру которых Подрядчик согласовывает с Заказчиком перед началом работ. 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4.2. Все применяемые материалы должны иметь паспорта и сертификаты.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4.3. Изменение номенклатуры применяемых материалов должно быть согласовано с Заказчиком.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4.4. Подрядчик ведет исполнительную документацию на протяжении всего периода производства СМР в соответствии с нормативно-технической документацией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4.5. Все необходимые согласования с шеф монтажными и со сторонними организациями, возникающие в процессе строительства Подрядчик выполняет самостоятельно.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4.6. Все изменения сметной стоимости Работ и сроков выполнения Работ оформляются дополнительным соглашением Сторон в письменной форме.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4.7. При монтаже металлоконструкций и оборудования, Подрядчик обязан применять передовые и наиболее рациональные методы монтажа.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4.8. При выполнении строительных работ обязательно применение специальных мероприятий, обусловленных особыми условиями строительной площадки.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lastRenderedPageBreak/>
        <w:t>4.9. Все строительные работы осуществлять в строгом соответствии с СП (СНиП) и другими требованиями законодательства РФ. 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требований, предъявляемых к ним. ППР должен быть согласован с Заказчиком.</w:t>
      </w:r>
    </w:p>
    <w:p w:rsidR="00E01D85" w:rsidRPr="00B352A8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E01D85" w:rsidRPr="00B352A8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</w:pPr>
      <w:r w:rsidRPr="00B352A8">
        <w:rPr>
          <w:b/>
          <w:bCs/>
        </w:rPr>
        <w:t>5. Правила контроля и приемки работ.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 w:rsidRPr="00B352A8">
        <w:t>5.1. Представители Подрядчика, участвующие в строительстве, совместно с</w:t>
      </w:r>
      <w:r>
        <w:rPr>
          <w:color w:val="000000"/>
        </w:rPr>
        <w:t xml:space="preserve"> представителями Заказчика осуществляют входной контроль качества применяемых изделий и материалов,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5.2. Приемку строительно-монтажных работ осуществляет Заказчик в соответствии с действующими СП (СНиП). Подрядчик обязан гарантировать соответствие выполненной работы требованиям СП (СНиП).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5.3. Контроль и ответственность за соблюдение ПОТ и ПБ персоналом Подрядчика и привлеченных им субподрядных организаций при проведении строительно-монтажных работ возлагается на подрядную организацию.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E01D85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>6. Гарантии исполнителя строительных работ.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6.1. Подрядная строительная организация должна гарантировать продолжительность срока, в течение которого подрядчик отвечает за все выявленные заказчиком недостатки,</w:t>
      </w:r>
      <w:r>
        <w:rPr>
          <w:color w:val="000000"/>
          <w:sz w:val="28"/>
          <w:szCs w:val="28"/>
        </w:rPr>
        <w:t> </w:t>
      </w:r>
      <w:r>
        <w:rPr>
          <w:color w:val="000000"/>
        </w:rPr>
        <w:t>в течение не менее 36 месяцев с момента подписания Акта приемки выполненных работ.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6.2. Подрядчик должен за свой счет и в сроки, согласованные с Заказчиком, устранять любые дефекты, выявленные в период гарантийного срока.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6.3. Профессиональная ответственность строительно-монтажной организации должна быть застрахована.</w:t>
      </w:r>
    </w:p>
    <w:p w:rsidR="00E01D85" w:rsidRDefault="00E01D85" w:rsidP="00E01D85">
      <w:pPr>
        <w:pStyle w:val="a3"/>
        <w:tabs>
          <w:tab w:val="left" w:pos="0"/>
          <w:tab w:val="left" w:pos="1134"/>
          <w:tab w:val="left" w:pos="1701"/>
          <w:tab w:val="left" w:pos="2034"/>
        </w:tabs>
        <w:spacing w:before="0" w:beforeAutospacing="0" w:after="0" w:afterAutospacing="0"/>
        <w:ind w:firstLine="567"/>
        <w:jc w:val="both"/>
      </w:pPr>
    </w:p>
    <w:p w:rsidR="00E01D85" w:rsidRPr="00943ABA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</w:pPr>
      <w:r w:rsidRPr="00343480">
        <w:rPr>
          <w:b/>
          <w:bCs/>
          <w:color w:val="000000"/>
        </w:rPr>
        <w:t xml:space="preserve">7. Требуемые сроки </w:t>
      </w:r>
      <w:r w:rsidRPr="00943ABA">
        <w:rPr>
          <w:b/>
          <w:bCs/>
          <w:color w:val="000000"/>
        </w:rPr>
        <w:t>выполнения строительных работ</w:t>
      </w:r>
    </w:p>
    <w:p w:rsidR="00E01D85" w:rsidRPr="00343480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943ABA">
        <w:rPr>
          <w:color w:val="000000"/>
        </w:rPr>
        <w:t>7.1. Сроки выполнения работ до «</w:t>
      </w:r>
      <w:r w:rsidR="0023741B">
        <w:rPr>
          <w:color w:val="000000"/>
        </w:rPr>
        <w:t>1</w:t>
      </w:r>
      <w:r w:rsidR="00F816F5">
        <w:rPr>
          <w:color w:val="000000"/>
        </w:rPr>
        <w:t>7</w:t>
      </w:r>
      <w:r w:rsidRPr="00943ABA">
        <w:rPr>
          <w:color w:val="000000"/>
        </w:rPr>
        <w:t xml:space="preserve">» </w:t>
      </w:r>
      <w:r w:rsidR="0023741B">
        <w:rPr>
          <w:color w:val="000000"/>
        </w:rPr>
        <w:t>сентября</w:t>
      </w:r>
      <w:r w:rsidRPr="00943ABA">
        <w:rPr>
          <w:color w:val="000000"/>
        </w:rPr>
        <w:t xml:space="preserve"> 2026 г., в соответствии</w:t>
      </w:r>
      <w:r w:rsidRPr="00343480">
        <w:rPr>
          <w:color w:val="000000"/>
        </w:rPr>
        <w:t xml:space="preserve"> с условиями договора подряда и согласованного с Заказчиком календарного плана выполняемых работ.</w:t>
      </w:r>
    </w:p>
    <w:p w:rsidR="00E01D85" w:rsidRPr="00343480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color w:val="000000"/>
        </w:rPr>
      </w:pPr>
    </w:p>
    <w:p w:rsidR="00E01D85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firstLine="567"/>
        <w:rPr>
          <w:b/>
          <w:bCs/>
          <w:color w:val="000000"/>
        </w:rPr>
      </w:pPr>
      <w:r w:rsidRPr="00343480">
        <w:rPr>
          <w:b/>
          <w:bCs/>
          <w:color w:val="000000"/>
        </w:rPr>
        <w:t>8. Описание основных объемов работ на выполнение СМР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389"/>
        <w:gridCol w:w="95"/>
        <w:gridCol w:w="1236"/>
        <w:gridCol w:w="153"/>
        <w:gridCol w:w="1236"/>
        <w:gridCol w:w="1845"/>
      </w:tblGrid>
      <w:tr w:rsidR="004D5023" w:rsidRPr="0036279D" w:rsidTr="00DE0063">
        <w:trPr>
          <w:trHeight w:val="630"/>
        </w:trPr>
        <w:tc>
          <w:tcPr>
            <w:tcW w:w="5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36279D" w:rsidRDefault="004D5023" w:rsidP="005A5CFD">
            <w:pPr>
              <w:tabs>
                <w:tab w:val="left" w:pos="9721"/>
              </w:tabs>
              <w:rPr>
                <w:b/>
                <w:bCs/>
                <w:color w:val="000000"/>
              </w:rPr>
            </w:pPr>
            <w:bookmarkStart w:id="1" w:name="_GoBack"/>
            <w:r w:rsidRPr="0036279D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36279D" w:rsidRDefault="004D5023" w:rsidP="005A5CFD">
            <w:pPr>
              <w:rPr>
                <w:b/>
                <w:bCs/>
                <w:color w:val="000000"/>
              </w:rPr>
            </w:pPr>
            <w:proofErr w:type="spellStart"/>
            <w:r w:rsidRPr="0036279D">
              <w:rPr>
                <w:b/>
                <w:bCs/>
                <w:color w:val="000000"/>
              </w:rPr>
              <w:t>Ед.изм</w:t>
            </w:r>
            <w:proofErr w:type="spellEnd"/>
            <w:r w:rsidRPr="0036279D">
              <w:rPr>
                <w:b/>
                <w:bCs/>
                <w:color w:val="000000"/>
              </w:rPr>
              <w:t>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36279D" w:rsidRDefault="004D5023" w:rsidP="005A5CFD">
            <w:pPr>
              <w:rPr>
                <w:b/>
                <w:bCs/>
                <w:color w:val="000000"/>
              </w:rPr>
            </w:pPr>
            <w:r w:rsidRPr="0036279D">
              <w:rPr>
                <w:b/>
                <w:bCs/>
                <w:color w:val="000000"/>
              </w:rPr>
              <w:t>Объем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36279D" w:rsidRDefault="004D5023" w:rsidP="005A5CFD">
            <w:pPr>
              <w:rPr>
                <w:b/>
                <w:bCs/>
                <w:color w:val="000000"/>
              </w:rPr>
            </w:pPr>
            <w:r w:rsidRPr="0036279D">
              <w:rPr>
                <w:b/>
                <w:bCs/>
                <w:color w:val="000000"/>
              </w:rPr>
              <w:t xml:space="preserve">Размеры, формулы </w:t>
            </w:r>
            <w:proofErr w:type="gramStart"/>
            <w:r w:rsidRPr="0036279D">
              <w:rPr>
                <w:b/>
                <w:bCs/>
                <w:color w:val="000000"/>
              </w:rPr>
              <w:t>подсчета,  пояснения</w:t>
            </w:r>
            <w:proofErr w:type="gramEnd"/>
          </w:p>
        </w:tc>
      </w:tr>
      <w:tr w:rsidR="004D5023" w:rsidRPr="0036279D" w:rsidTr="00DE0063">
        <w:trPr>
          <w:trHeight w:val="630"/>
        </w:trPr>
        <w:tc>
          <w:tcPr>
            <w:tcW w:w="5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4D5023" w:rsidRDefault="004D5023" w:rsidP="004D5023">
            <w:pPr>
              <w:tabs>
                <w:tab w:val="left" w:pos="9721"/>
              </w:tabs>
              <w:rPr>
                <w:b/>
                <w:bCs/>
                <w:color w:val="000000"/>
              </w:rPr>
            </w:pPr>
            <w:r w:rsidRPr="004D5023">
              <w:rPr>
                <w:b/>
                <w:bCs/>
                <w:color w:val="000000"/>
              </w:rPr>
              <w:t>1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4D5023" w:rsidRDefault="004D5023" w:rsidP="005A5CFD">
            <w:pPr>
              <w:rPr>
                <w:b/>
                <w:bCs/>
                <w:color w:val="000000"/>
              </w:rPr>
            </w:pPr>
            <w:r w:rsidRPr="004D5023">
              <w:rPr>
                <w:b/>
                <w:bCs/>
                <w:color w:val="000000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4D5023" w:rsidRDefault="004D5023" w:rsidP="005A5CFD">
            <w:pPr>
              <w:rPr>
                <w:b/>
                <w:bCs/>
                <w:color w:val="000000"/>
              </w:rPr>
            </w:pPr>
            <w:r w:rsidRPr="004D5023">
              <w:rPr>
                <w:b/>
                <w:bCs/>
                <w:color w:val="000000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023" w:rsidRPr="004D5023" w:rsidRDefault="004D5023" w:rsidP="005A5CFD">
            <w:pPr>
              <w:rPr>
                <w:b/>
                <w:bCs/>
                <w:color w:val="000000"/>
              </w:rPr>
            </w:pPr>
            <w:r w:rsidRPr="004D5023">
              <w:rPr>
                <w:b/>
                <w:bCs/>
                <w:color w:val="000000"/>
              </w:rPr>
              <w:t>4</w:t>
            </w:r>
          </w:p>
        </w:tc>
      </w:tr>
      <w:tr w:rsidR="004D5023" w:rsidRPr="0036279D" w:rsidTr="004D5023">
        <w:trPr>
          <w:trHeight w:val="375"/>
        </w:trPr>
        <w:tc>
          <w:tcPr>
            <w:tcW w:w="10349" w:type="dxa"/>
            <w:gridSpan w:val="7"/>
            <w:shd w:val="clear" w:color="000000" w:fill="538DD5"/>
            <w:hideMark/>
          </w:tcPr>
          <w:p w:rsidR="004D5023" w:rsidRPr="0036279D" w:rsidRDefault="002D0F7A" w:rsidP="005A5CF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СПС Рязанский производственный участок</w:t>
            </w:r>
          </w:p>
        </w:tc>
      </w:tr>
      <w:tr w:rsidR="004D5023" w:rsidRPr="0036279D" w:rsidTr="004D5023">
        <w:trPr>
          <w:trHeight w:val="375"/>
        </w:trPr>
        <w:tc>
          <w:tcPr>
            <w:tcW w:w="10349" w:type="dxa"/>
            <w:gridSpan w:val="7"/>
            <w:shd w:val="clear" w:color="auto" w:fill="auto"/>
          </w:tcPr>
          <w:p w:rsidR="004D5023" w:rsidRPr="00AC5ECC" w:rsidRDefault="004D5023" w:rsidP="005A5CFD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AC5ECC">
              <w:rPr>
                <w:bCs/>
                <w:color w:val="000000"/>
                <w:szCs w:val="28"/>
              </w:rPr>
              <w:t>Производство ремонтно-строительных работ ведется вблизи объектов, находящихся под высоким напряжением, в том числе в охранной зоне действующей воздушной линии электропередачи внутри работающих ПС при наличии допусков</w:t>
            </w:r>
          </w:p>
        </w:tc>
      </w:tr>
      <w:tr w:rsidR="004D5023" w:rsidRPr="0036279D" w:rsidTr="004D5023">
        <w:trPr>
          <w:trHeight w:val="375"/>
        </w:trPr>
        <w:tc>
          <w:tcPr>
            <w:tcW w:w="10349" w:type="dxa"/>
            <w:gridSpan w:val="7"/>
            <w:shd w:val="clear" w:color="000000" w:fill="C5D9F1"/>
            <w:hideMark/>
          </w:tcPr>
          <w:p w:rsidR="004D5023" w:rsidRPr="0036279D" w:rsidRDefault="004D5023" w:rsidP="005A5CF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C5ECC">
              <w:rPr>
                <w:b/>
                <w:bCs/>
                <w:sz w:val="28"/>
                <w:szCs w:val="28"/>
              </w:rPr>
              <w:t>1.</w:t>
            </w:r>
            <w:r w:rsidR="002D0F7A">
              <w:t xml:space="preserve"> </w:t>
            </w:r>
            <w:r w:rsidR="002D0F7A" w:rsidRPr="002D0F7A">
              <w:rPr>
                <w:b/>
                <w:bCs/>
              </w:rPr>
              <w:t>Оперативный пункт управления п/с Сумбулово-108кв.м, инв. №10514</w:t>
            </w:r>
            <w:r w:rsidR="002D0F7A">
              <w:rPr>
                <w:b/>
                <w:bCs/>
              </w:rPr>
              <w:t xml:space="preserve"> (мягкая кровля)</w:t>
            </w:r>
          </w:p>
        </w:tc>
      </w:tr>
      <w:tr w:rsidR="002D0F7A" w:rsidRPr="0036279D" w:rsidTr="001C17B8">
        <w:trPr>
          <w:trHeight w:val="315"/>
        </w:trPr>
        <w:tc>
          <w:tcPr>
            <w:tcW w:w="4395" w:type="dxa"/>
            <w:shd w:val="clear" w:color="auto" w:fill="auto"/>
            <w:vAlign w:val="bottom"/>
            <w:hideMark/>
          </w:tcPr>
          <w:p w:rsidR="002D0F7A" w:rsidRDefault="002D0F7A" w:rsidP="002D0F7A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Ремонт мягкой кровли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  <w:hideMark/>
          </w:tcPr>
          <w:p w:rsidR="002D0F7A" w:rsidRDefault="002D0F7A" w:rsidP="002D0F7A">
            <w:pPr>
              <w:jc w:val="center"/>
            </w:pPr>
            <w:r>
              <w:t> </w:t>
            </w:r>
          </w:p>
        </w:tc>
        <w:tc>
          <w:tcPr>
            <w:tcW w:w="1236" w:type="dxa"/>
            <w:shd w:val="clear" w:color="auto" w:fill="auto"/>
            <w:vAlign w:val="center"/>
            <w:hideMark/>
          </w:tcPr>
          <w:p w:rsidR="002D0F7A" w:rsidRDefault="002D0F7A" w:rsidP="002D0F7A">
            <w:pPr>
              <w:jc w:val="center"/>
            </w:pPr>
            <w:r>
              <w:t> 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2D0F7A" w:rsidRDefault="002D0F7A" w:rsidP="002D0F7A">
            <w:pPr>
              <w:rPr>
                <w:b/>
                <w:bCs/>
                <w:i/>
                <w:iCs/>
              </w:rPr>
            </w:pPr>
          </w:p>
        </w:tc>
      </w:tr>
      <w:tr w:rsidR="002D0F7A" w:rsidRPr="0036279D" w:rsidTr="001C17B8">
        <w:trPr>
          <w:trHeight w:val="375"/>
        </w:trPr>
        <w:tc>
          <w:tcPr>
            <w:tcW w:w="4395" w:type="dxa"/>
            <w:shd w:val="clear" w:color="auto" w:fill="auto"/>
            <w:hideMark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Разборка покрытий кровель: из рулонных материалов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  <w:hideMark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  <w:hideMark/>
          </w:tcPr>
          <w:p w:rsidR="002D0F7A" w:rsidRDefault="002D0F7A" w:rsidP="002D0F7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3234" w:type="dxa"/>
            <w:gridSpan w:val="3"/>
            <w:shd w:val="clear" w:color="auto" w:fill="auto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</w:p>
        </w:tc>
      </w:tr>
      <w:tr w:rsidR="002D0F7A" w:rsidRPr="0036279D" w:rsidTr="001C17B8">
        <w:trPr>
          <w:trHeight w:val="375"/>
        </w:trPr>
        <w:tc>
          <w:tcPr>
            <w:tcW w:w="4395" w:type="dxa"/>
            <w:shd w:val="clear" w:color="auto" w:fill="auto"/>
            <w:vAlign w:val="bottom"/>
            <w:hideMark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выравнивающих стяжек: цементно-песчаных толщиной 15 мм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  <w:hideMark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  <w:hideMark/>
          </w:tcPr>
          <w:p w:rsidR="002D0F7A" w:rsidRDefault="002D0F7A" w:rsidP="002D0F7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</w:p>
        </w:tc>
      </w:tr>
      <w:tr w:rsidR="002D0F7A" w:rsidRPr="0036279D" w:rsidTr="001C17B8">
        <w:trPr>
          <w:trHeight w:val="375"/>
        </w:trPr>
        <w:tc>
          <w:tcPr>
            <w:tcW w:w="4395" w:type="dxa"/>
            <w:shd w:val="clear" w:color="auto" w:fill="auto"/>
            <w:vAlign w:val="bottom"/>
            <w:hideMark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ДЕМОНТАЖ выравнивающих стяжек: на каждый 1 мм изменения толщины добавлять или исключать к норме 12-01-017-01 (до 40мм)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  <w:hideMark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  <w:hideMark/>
          </w:tcPr>
          <w:p w:rsidR="002D0F7A" w:rsidRDefault="002D0F7A" w:rsidP="002D0F7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</w:p>
        </w:tc>
      </w:tr>
      <w:tr w:rsidR="002D0F7A" w:rsidRPr="0036279D" w:rsidTr="001C17B8">
        <w:trPr>
          <w:trHeight w:val="315"/>
        </w:trPr>
        <w:tc>
          <w:tcPr>
            <w:tcW w:w="4395" w:type="dxa"/>
            <w:shd w:val="clear" w:color="auto" w:fill="auto"/>
            <w:vAlign w:val="bottom"/>
            <w:hideMark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Устройство выравнивающих стяжек: цементно-песчаных толщиной 15 мм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  <w:hideMark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  <w:hideMark/>
          </w:tcPr>
          <w:p w:rsidR="002D0F7A" w:rsidRDefault="002D0F7A" w:rsidP="002D0F7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</w:p>
        </w:tc>
      </w:tr>
      <w:tr w:rsidR="002D0F7A" w:rsidRPr="0036279D" w:rsidTr="001C17B8">
        <w:trPr>
          <w:trHeight w:val="375"/>
        </w:trPr>
        <w:tc>
          <w:tcPr>
            <w:tcW w:w="4395" w:type="dxa"/>
            <w:shd w:val="clear" w:color="auto" w:fill="auto"/>
            <w:vAlign w:val="bottom"/>
            <w:hideMark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Устройство выравнивающих стяжек: на каждый 1 мм изменения толщины добавлять или исключать к норме 12-01-017-01 (до 40мм)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  <w:hideMark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  <w:hideMark/>
          </w:tcPr>
          <w:p w:rsidR="002D0F7A" w:rsidRDefault="002D0F7A" w:rsidP="002D0F7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</w:p>
        </w:tc>
      </w:tr>
      <w:tr w:rsidR="002D0F7A" w:rsidRPr="0036279D" w:rsidTr="001C17B8">
        <w:trPr>
          <w:trHeight w:val="375"/>
        </w:trPr>
        <w:tc>
          <w:tcPr>
            <w:tcW w:w="4395" w:type="dxa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Огрунтовка оснований из бетона или раствора под водоизоляционный кровельный ковер: готовой эмульсией битумной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2D0F7A" w:rsidRDefault="002D0F7A" w:rsidP="002D0F7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</w:p>
        </w:tc>
      </w:tr>
      <w:tr w:rsidR="002D0F7A" w:rsidRPr="0036279D" w:rsidTr="001C17B8">
        <w:trPr>
          <w:trHeight w:val="375"/>
        </w:trPr>
        <w:tc>
          <w:tcPr>
            <w:tcW w:w="4395" w:type="dxa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Устройство кровель плоских из наплавляемых материалов: в два слоя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 м2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2D0F7A" w:rsidRDefault="002D0F7A" w:rsidP="002D0F7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</w:p>
        </w:tc>
      </w:tr>
      <w:tr w:rsidR="002D0F7A" w:rsidRPr="0036279D" w:rsidTr="001C17B8">
        <w:trPr>
          <w:trHeight w:val="375"/>
        </w:trPr>
        <w:tc>
          <w:tcPr>
            <w:tcW w:w="4395" w:type="dxa"/>
            <w:shd w:val="clear" w:color="auto" w:fill="auto"/>
            <w:vAlign w:val="bottom"/>
          </w:tcPr>
          <w:p w:rsidR="002D0F7A" w:rsidRDefault="002D0F7A" w:rsidP="002D0F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примыканий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2D0F7A" w:rsidRDefault="002D0F7A" w:rsidP="002D0F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2D0F7A" w:rsidRDefault="002D0F7A" w:rsidP="002D0F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2D0F7A" w:rsidRDefault="002D0F7A" w:rsidP="002D0F7A">
            <w:pPr>
              <w:rPr>
                <w:sz w:val="22"/>
                <w:szCs w:val="22"/>
              </w:rPr>
            </w:pPr>
          </w:p>
        </w:tc>
      </w:tr>
      <w:tr w:rsidR="002D0F7A" w:rsidRPr="0036279D" w:rsidTr="001C17B8">
        <w:trPr>
          <w:trHeight w:val="375"/>
        </w:trPr>
        <w:tc>
          <w:tcPr>
            <w:tcW w:w="4395" w:type="dxa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Погрузка в автотранспортное средство: мусор строительный с погрузкой вручную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1т груза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2D0F7A" w:rsidRDefault="002D0F7A" w:rsidP="002D0F7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0,8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</w:p>
        </w:tc>
      </w:tr>
      <w:tr w:rsidR="002D0F7A" w:rsidRPr="0036279D" w:rsidTr="001C17B8">
        <w:trPr>
          <w:trHeight w:val="375"/>
        </w:trPr>
        <w:tc>
          <w:tcPr>
            <w:tcW w:w="4395" w:type="dxa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15 км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1т груза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2D0F7A" w:rsidRDefault="002D0F7A" w:rsidP="002D0F7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0,8</w:t>
            </w:r>
          </w:p>
        </w:tc>
        <w:tc>
          <w:tcPr>
            <w:tcW w:w="3234" w:type="dxa"/>
            <w:gridSpan w:val="3"/>
            <w:shd w:val="clear" w:color="auto" w:fill="auto"/>
            <w:vAlign w:val="bottom"/>
          </w:tcPr>
          <w:p w:rsidR="002D0F7A" w:rsidRDefault="002D0F7A" w:rsidP="002D0F7A">
            <w:pPr>
              <w:rPr>
                <w:color w:val="000000"/>
                <w:sz w:val="22"/>
                <w:szCs w:val="22"/>
              </w:rPr>
            </w:pPr>
          </w:p>
        </w:tc>
      </w:tr>
      <w:bookmarkEnd w:id="1"/>
    </w:tbl>
    <w:p w:rsidR="00E01D85" w:rsidRDefault="00E01D85" w:rsidP="00E01D85">
      <w:pPr>
        <w:pStyle w:val="a3"/>
        <w:keepNext/>
        <w:tabs>
          <w:tab w:val="left" w:pos="0"/>
        </w:tabs>
        <w:spacing w:before="0" w:beforeAutospacing="0" w:after="0" w:afterAutospacing="0"/>
        <w:ind w:left="567"/>
      </w:pPr>
    </w:p>
    <w:p w:rsidR="00E01D85" w:rsidRPr="00343480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343480">
        <w:rPr>
          <w:b/>
          <w:color w:val="000000"/>
        </w:rPr>
        <w:t>9. О мерах по предоставлению национального режима в соответствии с постановлением Правительства РФ от 23.12.2024 №1875</w:t>
      </w:r>
    </w:p>
    <w:p w:rsidR="00E01D85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jc w:val="both"/>
        <w:rPr>
          <w:b/>
          <w:color w:val="000000"/>
          <w:sz w:val="26"/>
          <w:szCs w:val="26"/>
        </w:rPr>
      </w:pPr>
    </w:p>
    <w:tbl>
      <w:tblPr>
        <w:tblW w:w="9947" w:type="dxa"/>
        <w:tblInd w:w="113" w:type="dxa"/>
        <w:tblLook w:val="04A0" w:firstRow="1" w:lastRow="0" w:firstColumn="1" w:lastColumn="0" w:noHBand="0" w:noVBand="1"/>
      </w:tblPr>
      <w:tblGrid>
        <w:gridCol w:w="620"/>
        <w:gridCol w:w="3486"/>
        <w:gridCol w:w="897"/>
        <w:gridCol w:w="1078"/>
        <w:gridCol w:w="1980"/>
        <w:gridCol w:w="1886"/>
      </w:tblGrid>
      <w:tr w:rsidR="00E01D85" w:rsidTr="00E01D85">
        <w:trPr>
          <w:trHeight w:val="6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ЕИ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Кол-во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ОКПД 2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E01D85" w:rsidTr="00E01D85">
        <w:trPr>
          <w:trHeight w:val="109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Pr="002D0F7A" w:rsidRDefault="002D0F7A" w:rsidP="00EE38DE">
            <w:pPr>
              <w:pStyle w:val="Normal1"/>
              <w:rPr>
                <w:bCs/>
                <w:color w:val="000000"/>
                <w:szCs w:val="24"/>
              </w:rPr>
            </w:pPr>
            <w:r w:rsidRPr="002D0F7A">
              <w:rPr>
                <w:bCs/>
                <w:szCs w:val="24"/>
              </w:rPr>
              <w:t xml:space="preserve">Ремонт кровли здания оперативного пункта управления                                п/с Сумбулово-108кв.м, инв. №10514 </w:t>
            </w:r>
            <w:r w:rsidR="00E01D85" w:rsidRPr="002D0F7A">
              <w:rPr>
                <w:bCs/>
                <w:szCs w:val="24"/>
              </w:rPr>
              <w:t>филиала «Рязаньэнерго»</w:t>
            </w:r>
          </w:p>
          <w:p w:rsidR="00E01D85" w:rsidRPr="008F592E" w:rsidRDefault="00E01D85" w:rsidP="00EE38DE">
            <w:pPr>
              <w:rPr>
                <w:color w:val="00000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rPr>
                <w:color w:val="000000"/>
              </w:rPr>
            </w:pPr>
            <w:r>
              <w:rPr>
                <w:color w:val="000000"/>
              </w:rPr>
              <w:t>41.20.20.290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D85" w:rsidRDefault="00E01D85" w:rsidP="00EE38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Нац. режим не применяется</w:t>
            </w:r>
          </w:p>
        </w:tc>
      </w:tr>
    </w:tbl>
    <w:p w:rsidR="00E01D85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b/>
          <w:color w:val="000000"/>
          <w:sz w:val="26"/>
          <w:szCs w:val="26"/>
        </w:rPr>
      </w:pPr>
    </w:p>
    <w:p w:rsidR="00E01D85" w:rsidRDefault="00E01D85" w:rsidP="00E01D85">
      <w:pPr>
        <w:pStyle w:val="a3"/>
        <w:tabs>
          <w:tab w:val="left" w:pos="0"/>
          <w:tab w:val="left" w:pos="4981"/>
          <w:tab w:val="left" w:pos="10207"/>
        </w:tabs>
        <w:spacing w:before="0" w:beforeAutospacing="0" w:after="0" w:afterAutospacing="0"/>
        <w:ind w:firstLine="567"/>
        <w:jc w:val="both"/>
        <w:rPr>
          <w:b/>
          <w:color w:val="000000"/>
          <w:sz w:val="26"/>
          <w:szCs w:val="26"/>
        </w:rPr>
      </w:pPr>
    </w:p>
    <w:p w:rsidR="008422C7" w:rsidRDefault="00E01D85" w:rsidP="008422C7">
      <w:pPr>
        <w:ind w:right="-568"/>
      </w:pPr>
      <w:r w:rsidRPr="0030089C">
        <w:t xml:space="preserve"> </w:t>
      </w:r>
      <w:r>
        <w:t xml:space="preserve">Начальник </w:t>
      </w:r>
      <w:r w:rsidR="008422C7">
        <w:t>службы эксплуатации</w:t>
      </w:r>
    </w:p>
    <w:p w:rsidR="00E01D85" w:rsidRDefault="008422C7" w:rsidP="008422C7">
      <w:pPr>
        <w:ind w:right="-568"/>
      </w:pPr>
      <w:r>
        <w:t xml:space="preserve"> зданий и сооружений                                                                                               М.В. Савин</w:t>
      </w:r>
    </w:p>
    <w:p w:rsidR="00620B96" w:rsidRDefault="00DE0063"/>
    <w:sectPr w:rsidR="00620B96" w:rsidSect="00E01D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61"/>
    <w:rsid w:val="000D6158"/>
    <w:rsid w:val="000F378D"/>
    <w:rsid w:val="001F6461"/>
    <w:rsid w:val="002200DD"/>
    <w:rsid w:val="0023741B"/>
    <w:rsid w:val="002406B5"/>
    <w:rsid w:val="002C0E18"/>
    <w:rsid w:val="002D0F7A"/>
    <w:rsid w:val="0034120B"/>
    <w:rsid w:val="004D5023"/>
    <w:rsid w:val="008422C7"/>
    <w:rsid w:val="008608EF"/>
    <w:rsid w:val="008B5DBF"/>
    <w:rsid w:val="00943ABA"/>
    <w:rsid w:val="00B412F4"/>
    <w:rsid w:val="00B4574B"/>
    <w:rsid w:val="00BC5CF9"/>
    <w:rsid w:val="00C47DBC"/>
    <w:rsid w:val="00C829D6"/>
    <w:rsid w:val="00C960C4"/>
    <w:rsid w:val="00DE0063"/>
    <w:rsid w:val="00E01D85"/>
    <w:rsid w:val="00F816F5"/>
    <w:rsid w:val="00FA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7CD8E-DF7A-4ECB-B4BD-D75BF665F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E01D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E01D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5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Гридяева Ольга Анатольевна</dc:creator>
  <cp:keywords/>
  <dc:description/>
  <cp:lastModifiedBy>Гридяева Ольга Анатольевна</cp:lastModifiedBy>
  <cp:revision>28</cp:revision>
  <dcterms:created xsi:type="dcterms:W3CDTF">2026-04-13T07:30:00Z</dcterms:created>
  <dcterms:modified xsi:type="dcterms:W3CDTF">2026-08-25T07:23:00Z</dcterms:modified>
</cp:coreProperties>
</file>